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FULGENT GENETICS,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4399 SANTA ANITA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Fulgent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FLGT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EL MONTE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91731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2,748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353,795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certain restricted stock units assumed pursuant to the Agreement and Plan of Merger, dated as of November 7, 2022 by and among Fulgent Genetics, Inc., FG Merger Sub, Inc., Fulgent Pharma Holdings, Inc., and the stockholders listed therein. These awards were originally reported on Form 4 filed with the U.S. Securities and Exchange Commission on November 9, 2022.</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Paul Kim</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3820" TargetMode="External"/><Relationship Id="rId14" Type="http://schemas.openxmlformats.org/officeDocument/2006/relationships/hyperlink" Target="http://www.sec.gov/cgi-bin/browse-edgar?action=getcompany&amp;CIK=0001674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2026-10-28T15:34:44Z</dcterms:created>
  <dcterms:modified xsi:type="dcterms:W3CDTF">2026-10-28T15:34:44Z</dcterms:modified>
</cp:coreProperties>
</file>