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Xie Jian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2,127</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19.6564</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359,924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220,816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by the reporting person to satisfy the tax withholding obligations that arose upon the vesting of certain restricted stock units granted to the reporting person on February 25, 2025, which grant was originally reported on Form 4 filed with the U.S. Securities and Exchange Commission on February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in multiple transactions at prices ranging from $19.60 to $19.74, inclusive. The reported price reflects the weighted-average sale price. The reporting person hereby undertakes to provide upon request to the Securities and Exchange Commission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held by The Hsieh Family Dynasty Trust, dated January 27, 2010 (the "Trust"). Mr. Xie serves on the investment committee of the Trust. Mr. Xie disclaims any beneficial interest except with respect to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9718"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Words>
  <Characters>3956</Characters>
  <CharactersWithSpaces>4613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